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1CE3C" w14:textId="0A2D8118" w:rsidR="00897C12" w:rsidRPr="003F71DF" w:rsidRDefault="00897C12" w:rsidP="00897C12">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10</w:t>
      </w:r>
      <w:bookmarkEnd w:id="3"/>
      <w:r w:rsidR="00CB4E70">
        <w:rPr>
          <w:rFonts w:ascii="Arial" w:hAnsi="Arial" w:cs="Arial"/>
          <w:sz w:val="24"/>
          <w:szCs w:val="24"/>
        </w:rPr>
        <w:t>8</w:t>
      </w:r>
      <w:r w:rsidR="004478FC">
        <w:rPr>
          <w:rFonts w:ascii="Arial" w:hAnsi="Arial" w:cs="Arial"/>
          <w:sz w:val="24"/>
          <w:szCs w:val="24"/>
        </w:rPr>
        <w:t>-bis</w:t>
      </w:r>
      <w:r>
        <w:rPr>
          <w:rFonts w:ascii="Arial" w:hAnsi="Arial" w:cs="Arial"/>
          <w:sz w:val="24"/>
          <w:szCs w:val="24"/>
        </w:rPr>
        <w:tab/>
        <w:t>R</w:t>
      </w:r>
      <w:r w:rsidRPr="003F71DF">
        <w:rPr>
          <w:rFonts w:ascii="Arial" w:hAnsi="Arial" w:cs="Arial"/>
          <w:sz w:val="24"/>
          <w:szCs w:val="24"/>
        </w:rPr>
        <w:t>4-2</w:t>
      </w:r>
      <w:r>
        <w:rPr>
          <w:rFonts w:ascii="Arial" w:hAnsi="Arial" w:cs="Arial"/>
          <w:sz w:val="24"/>
          <w:szCs w:val="24"/>
        </w:rPr>
        <w:t>3</w:t>
      </w:r>
      <w:r w:rsidR="00C10923">
        <w:rPr>
          <w:rFonts w:ascii="Arial" w:hAnsi="Arial" w:cs="Arial"/>
          <w:sz w:val="24"/>
          <w:szCs w:val="24"/>
        </w:rPr>
        <w:t>1</w:t>
      </w:r>
      <w:r w:rsidR="007D3703">
        <w:rPr>
          <w:rFonts w:ascii="Arial" w:hAnsi="Arial" w:cs="Arial"/>
          <w:sz w:val="24"/>
          <w:szCs w:val="24"/>
        </w:rPr>
        <w:t>5991</w:t>
      </w:r>
    </w:p>
    <w:p w14:paraId="343CE972" w14:textId="6996E5D0" w:rsidR="00CB4E70" w:rsidRPr="00376830" w:rsidRDefault="004478FC" w:rsidP="00CB4E70">
      <w:pPr>
        <w:pStyle w:val="a7"/>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Xiamen</w:t>
      </w:r>
      <w:r w:rsidR="00CB4E70" w:rsidRPr="00376830">
        <w:rPr>
          <w:rFonts w:ascii="Arial" w:hAnsi="Arial" w:cs="Arial"/>
          <w:sz w:val="24"/>
          <w:szCs w:val="24"/>
          <w:lang w:eastAsia="zh-CN"/>
        </w:rPr>
        <w:t xml:space="preserve">, </w:t>
      </w:r>
      <w:r>
        <w:rPr>
          <w:rFonts w:ascii="Arial" w:hAnsi="Arial" w:cs="Arial"/>
          <w:sz w:val="24"/>
          <w:szCs w:val="24"/>
          <w:lang w:eastAsia="zh-CN"/>
        </w:rPr>
        <w:t>China</w:t>
      </w:r>
      <w:r w:rsidR="00CB4E70" w:rsidRPr="00376830">
        <w:rPr>
          <w:rFonts w:ascii="Arial" w:hAnsi="Arial" w:cs="Arial"/>
          <w:sz w:val="24"/>
          <w:szCs w:val="24"/>
          <w:lang w:eastAsia="zh-CN"/>
        </w:rPr>
        <w:t xml:space="preserve">, </w:t>
      </w:r>
      <w:r>
        <w:rPr>
          <w:rFonts w:ascii="Arial" w:hAnsi="Arial" w:cs="Arial"/>
          <w:sz w:val="24"/>
          <w:szCs w:val="24"/>
          <w:lang w:eastAsia="zh-CN"/>
        </w:rPr>
        <w:t>Oct.9</w:t>
      </w:r>
      <w:r w:rsidRPr="004478FC">
        <w:rPr>
          <w:rFonts w:ascii="Arial" w:hAnsi="Arial" w:cs="Arial"/>
          <w:sz w:val="24"/>
          <w:szCs w:val="24"/>
          <w:vertAlign w:val="superscript"/>
          <w:lang w:eastAsia="zh-CN"/>
        </w:rPr>
        <w:t>th</w:t>
      </w:r>
      <w:r w:rsidR="00CB4E70" w:rsidRPr="00376830">
        <w:rPr>
          <w:rFonts w:ascii="Arial" w:hAnsi="Arial" w:cs="Arial"/>
          <w:sz w:val="24"/>
          <w:szCs w:val="24"/>
          <w:lang w:eastAsia="zh-CN"/>
        </w:rPr>
        <w:t xml:space="preserve"> – </w:t>
      </w:r>
      <w:r>
        <w:rPr>
          <w:rFonts w:ascii="Arial" w:hAnsi="Arial" w:cs="Arial"/>
          <w:sz w:val="24"/>
          <w:szCs w:val="24"/>
          <w:lang w:eastAsia="zh-CN"/>
        </w:rPr>
        <w:t>Oct.13</w:t>
      </w:r>
      <w:r w:rsidRPr="004478FC">
        <w:rPr>
          <w:rFonts w:ascii="Arial" w:hAnsi="Arial" w:cs="Arial"/>
          <w:sz w:val="24"/>
          <w:szCs w:val="24"/>
          <w:vertAlign w:val="superscript"/>
          <w:lang w:eastAsia="zh-CN"/>
        </w:rPr>
        <w:t>th</w:t>
      </w:r>
      <w:r w:rsidR="00CB4E70" w:rsidRPr="00376830">
        <w:rPr>
          <w:rFonts w:ascii="Arial" w:hAnsi="Arial" w:cs="Arial"/>
          <w:sz w:val="24"/>
          <w:szCs w:val="24"/>
          <w:lang w:eastAsia="zh-CN"/>
        </w:rPr>
        <w:t>, 2023</w:t>
      </w:r>
    </w:p>
    <w:p w14:paraId="5440AA66" w14:textId="77777777" w:rsidR="002B17CC" w:rsidRPr="00CB4E70" w:rsidRDefault="002B17CC" w:rsidP="0037119B">
      <w:pPr>
        <w:pStyle w:val="ac"/>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c"/>
        <w:jc w:val="both"/>
        <w:rPr>
          <w:rFonts w:ascii="Arial" w:eastAsiaTheme="minorEastAsia" w:hAnsi="Arial" w:cs="Arial"/>
          <w:b w:val="0"/>
          <w:i w:val="0"/>
          <w:noProof w:val="0"/>
          <w:sz w:val="24"/>
          <w:lang w:eastAsia="zh-CN"/>
        </w:rPr>
      </w:pPr>
    </w:p>
    <w:p w14:paraId="5CB7EB7B" w14:textId="1975DCD1" w:rsidR="0037119B" w:rsidRPr="00023F5D" w:rsidRDefault="0037119B" w:rsidP="00023F5D">
      <w:pPr>
        <w:tabs>
          <w:tab w:val="left" w:pos="1985"/>
        </w:tabs>
        <w:ind w:left="1980" w:hanging="1980"/>
        <w:rPr>
          <w:rStyle w:val="af8"/>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2C0AE6">
        <w:rPr>
          <w:rFonts w:ascii="Arial" w:hAnsi="Arial" w:cs="Arial"/>
          <w:sz w:val="24"/>
          <w:lang w:val="en-US"/>
        </w:rPr>
        <w:t xml:space="preserve">Overviews on </w:t>
      </w:r>
      <w:r w:rsidR="007D3703">
        <w:rPr>
          <w:rFonts w:ascii="Arial" w:hAnsi="Arial" w:cs="Arial"/>
          <w:sz w:val="24"/>
          <w:lang w:val="en-US"/>
        </w:rPr>
        <w:t>BS</w:t>
      </w:r>
      <w:r w:rsidR="008C7D27">
        <w:rPr>
          <w:rFonts w:ascii="Arial" w:hAnsi="Arial" w:cs="Arial"/>
          <w:sz w:val="24"/>
          <w:lang w:val="en-US"/>
        </w:rPr>
        <w:t xml:space="preserve"> </w:t>
      </w:r>
      <w:r w:rsidR="002C0AE6">
        <w:rPr>
          <w:rFonts w:ascii="Arial" w:hAnsi="Arial" w:cs="Arial"/>
          <w:sz w:val="24"/>
          <w:lang w:val="en-US"/>
        </w:rPr>
        <w:t>requirements for NR less than 5MHz</w:t>
      </w:r>
    </w:p>
    <w:bookmarkEnd w:id="4"/>
    <w:p w14:paraId="16D1BC0E" w14:textId="34BF930C"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07282DEC" w14:textId="2C48BA7E" w:rsidR="0037119B" w:rsidRPr="00752DF1" w:rsidRDefault="0037119B" w:rsidP="008C7D27">
      <w:pPr>
        <w:tabs>
          <w:tab w:val="left" w:pos="1980"/>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8C7D27">
        <w:rPr>
          <w:rFonts w:ascii="Arial" w:hAnsi="Arial" w:cs="Arial"/>
          <w:sz w:val="24"/>
          <w:lang w:val="pt-BR"/>
        </w:rPr>
        <w:t>5.14.6.</w:t>
      </w:r>
      <w:r w:rsidR="007D3703">
        <w:rPr>
          <w:rFonts w:ascii="Arial" w:hAnsi="Arial" w:cs="Arial"/>
          <w:sz w:val="24"/>
          <w:lang w:val="pt-BR"/>
        </w:rPr>
        <w:t>2</w:t>
      </w:r>
    </w:p>
    <w:p w14:paraId="2B765921"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3EE06049" w14:textId="77777777" w:rsidR="002C0AE6" w:rsidRPr="00B44B8B" w:rsidRDefault="002C0AE6" w:rsidP="002C0AE6">
      <w:pPr>
        <w:pStyle w:val="25"/>
        <w:spacing w:after="120"/>
        <w:rPr>
          <w:rFonts w:eastAsiaTheme="minorEastAsia"/>
        </w:rPr>
      </w:pPr>
      <w:r>
        <w:rPr>
          <w:rFonts w:eastAsiaTheme="minorEastAsia"/>
        </w:rPr>
        <w:t>RAN1 has concluded the core part of the WI “N</w:t>
      </w:r>
      <w:r w:rsidRPr="002C0AE6">
        <w:rPr>
          <w:rFonts w:eastAsiaTheme="minorEastAsia"/>
        </w:rPr>
        <w:t>R support for dedicated spectrum less than 5MHz for NR1. This contribution provides our overviews on how to define</w:t>
      </w:r>
      <w:r>
        <w:rPr>
          <w:rFonts w:eastAsiaTheme="minorEastAsia"/>
        </w:rPr>
        <w:t xml:space="preserve"> the performance requirements</w:t>
      </w:r>
    </w:p>
    <w:p w14:paraId="74798183" w14:textId="77777777" w:rsidR="00023F5D" w:rsidRPr="00023F5D" w:rsidRDefault="00023F5D" w:rsidP="00023F5D">
      <w:pPr>
        <w:keepNext/>
        <w:keepLines/>
        <w:numPr>
          <w:ilvl w:val="0"/>
          <w:numId w:val="2"/>
        </w:numPr>
        <w:pBdr>
          <w:top w:val="single" w:sz="12" w:space="3" w:color="auto"/>
        </w:pBdr>
        <w:spacing w:before="240"/>
        <w:ind w:left="0"/>
        <w:outlineLvl w:val="0"/>
        <w:rPr>
          <w:rFonts w:ascii="Arial" w:eastAsia="Calibri" w:hAnsi="Arial" w:cs="Arial"/>
          <w:sz w:val="32"/>
          <w:lang w:eastAsia="zh-CN"/>
        </w:rPr>
      </w:pPr>
      <w:r w:rsidRPr="00023F5D">
        <w:rPr>
          <w:rFonts w:ascii="Arial" w:eastAsia="Calibri" w:hAnsi="Arial" w:cs="Arial"/>
          <w:sz w:val="32"/>
          <w:lang w:eastAsia="zh-CN"/>
        </w:rPr>
        <w:t>Discussions</w:t>
      </w:r>
    </w:p>
    <w:p w14:paraId="4CC7A9E3" w14:textId="77777777" w:rsidR="002C0AE6" w:rsidRPr="002C0AE6" w:rsidRDefault="002C0AE6" w:rsidP="002C0AE6">
      <w:pPr>
        <w:keepNext/>
        <w:keepLines/>
        <w:numPr>
          <w:ilvl w:val="1"/>
          <w:numId w:val="2"/>
        </w:numPr>
        <w:spacing w:before="180"/>
        <w:ind w:left="0"/>
        <w:outlineLvl w:val="1"/>
        <w:rPr>
          <w:rFonts w:ascii="Calibri" w:eastAsia="宋体" w:hAnsi="Calibri"/>
          <w:sz w:val="28"/>
          <w:lang w:eastAsia="zh-CN"/>
        </w:rPr>
      </w:pPr>
      <w:r w:rsidRPr="002C0AE6">
        <w:rPr>
          <w:rFonts w:ascii="Calibri" w:eastAsia="宋体" w:hAnsi="Calibri"/>
          <w:sz w:val="28"/>
          <w:lang w:eastAsia="zh-CN"/>
        </w:rPr>
        <w:t>Summary of new feature</w:t>
      </w:r>
    </w:p>
    <w:p w14:paraId="22CD41BC" w14:textId="77777777" w:rsidR="002C0AE6" w:rsidRPr="002C0AE6" w:rsidRDefault="002C0AE6" w:rsidP="002C0AE6">
      <w:pPr>
        <w:pStyle w:val="25"/>
        <w:spacing w:after="120"/>
        <w:rPr>
          <w:rFonts w:eastAsiaTheme="minorEastAsia"/>
        </w:rPr>
      </w:pPr>
      <w:r w:rsidRPr="002C0AE6">
        <w:rPr>
          <w:rFonts w:eastAsiaTheme="minorEastAsia"/>
        </w:rPr>
        <w:t>New channel bandwidth 3MHz is introduced, with following features:</w:t>
      </w:r>
    </w:p>
    <w:p w14:paraId="375F7BB9" w14:textId="77777777" w:rsidR="002C0AE6" w:rsidRPr="002C0AE6" w:rsidRDefault="002C0AE6" w:rsidP="002C0AE6">
      <w:pPr>
        <w:pStyle w:val="10"/>
        <w:rPr>
          <w:rFonts w:eastAsiaTheme="minorEastAsia"/>
        </w:rPr>
      </w:pPr>
      <w:r w:rsidRPr="002C0AE6">
        <w:rPr>
          <w:rFonts w:eastAsiaTheme="minorEastAsia"/>
        </w:rPr>
        <w:t xml:space="preserve">Only FDD band introduced </w:t>
      </w:r>
    </w:p>
    <w:p w14:paraId="651A4B69" w14:textId="77777777" w:rsidR="002C0AE6" w:rsidRPr="002C0AE6" w:rsidRDefault="002C0AE6" w:rsidP="002C0AE6">
      <w:pPr>
        <w:pStyle w:val="10"/>
        <w:rPr>
          <w:rFonts w:eastAsiaTheme="minorEastAsia"/>
        </w:rPr>
      </w:pPr>
      <w:r w:rsidRPr="002C0AE6">
        <w:rPr>
          <w:rFonts w:eastAsiaTheme="minorEastAsia"/>
        </w:rPr>
        <w:t xml:space="preserve">Only 15kHz SCS supported </w:t>
      </w:r>
    </w:p>
    <w:p w14:paraId="3CCBE7DE" w14:textId="77777777" w:rsidR="002C0AE6" w:rsidRPr="002C0AE6" w:rsidRDefault="002C0AE6" w:rsidP="002C0AE6">
      <w:pPr>
        <w:pStyle w:val="10"/>
        <w:rPr>
          <w:rFonts w:eastAsiaTheme="minorEastAsia"/>
        </w:rPr>
      </w:pPr>
      <w:r w:rsidRPr="002C0AE6">
        <w:rPr>
          <w:rFonts w:eastAsiaTheme="minorEastAsia"/>
        </w:rPr>
        <w:t>Maximum number of RB is 15</w:t>
      </w:r>
    </w:p>
    <w:p w14:paraId="758AF8A0" w14:textId="77777777" w:rsidR="002C0AE6" w:rsidRPr="002C0AE6" w:rsidRDefault="002C0AE6" w:rsidP="002C0AE6">
      <w:pPr>
        <w:pStyle w:val="25"/>
        <w:spacing w:after="120"/>
        <w:rPr>
          <w:rFonts w:eastAsiaTheme="minorEastAsia"/>
        </w:rPr>
      </w:pPr>
      <w:r w:rsidRPr="002C0AE6">
        <w:rPr>
          <w:rFonts w:eastAsiaTheme="minorEastAsia"/>
        </w:rPr>
        <w:t>In order to make it feasible to transmit PBCH and PDCCH in CORESET#0 within 3MHz. Following new physical layer procedures have been introduced by RAN1:</w:t>
      </w:r>
    </w:p>
    <w:p w14:paraId="35CB97ED" w14:textId="77777777" w:rsidR="002C0AE6" w:rsidRPr="002C0AE6" w:rsidRDefault="002C0AE6" w:rsidP="002C0AE6">
      <w:pPr>
        <w:keepNext/>
        <w:keepLines/>
        <w:numPr>
          <w:ilvl w:val="1"/>
          <w:numId w:val="2"/>
        </w:numPr>
        <w:spacing w:before="180"/>
        <w:ind w:left="0"/>
        <w:outlineLvl w:val="1"/>
        <w:rPr>
          <w:rFonts w:ascii="Calibri" w:eastAsia="宋体" w:hAnsi="Calibri"/>
          <w:sz w:val="28"/>
          <w:lang w:eastAsia="zh-CN"/>
        </w:rPr>
      </w:pPr>
      <w:r w:rsidRPr="002C0AE6">
        <w:rPr>
          <w:rFonts w:ascii="Calibri" w:eastAsia="宋体" w:hAnsi="Calibri"/>
          <w:sz w:val="28"/>
          <w:lang w:eastAsia="zh-CN"/>
        </w:rPr>
        <w:t>BS performance requirements</w:t>
      </w:r>
    </w:p>
    <w:p w14:paraId="5E903BB5" w14:textId="77777777" w:rsidR="002C0AE6" w:rsidRPr="002C0AE6" w:rsidRDefault="002C0AE6" w:rsidP="002C0AE6">
      <w:pPr>
        <w:pStyle w:val="25"/>
        <w:spacing w:after="120"/>
        <w:rPr>
          <w:rFonts w:eastAsiaTheme="minorEastAsia"/>
        </w:rPr>
      </w:pPr>
      <w:r w:rsidRPr="002C0AE6">
        <w:rPr>
          <w:rFonts w:eastAsiaTheme="minorEastAsia"/>
        </w:rPr>
        <w:t>RAN4 has defined PUSCH/PUCCH performance requirements with 5MHz channel bandwidth, from the perspective of baseband processing, there is negligible difference between 5MHz and 3MHz. Furthermore, current applicability rules require BS to be tested with maximum supported channel bandwidth and it is impossible for BS to only support 3MHz channel bandwidth. So, we think it is meaningless to define PUSCH/PUCCH requirements with 3MHz channel bandwidth.</w:t>
      </w:r>
    </w:p>
    <w:p w14:paraId="5E4F7C13" w14:textId="4E319860" w:rsidR="002C0AE6" w:rsidRPr="002C0AE6" w:rsidRDefault="007D3703" w:rsidP="002C0AE6">
      <w:pPr>
        <w:pStyle w:val="proposal"/>
        <w:spacing w:after="120"/>
        <w:rPr>
          <w:rFonts w:eastAsiaTheme="minorEastAsia"/>
        </w:rPr>
      </w:pPr>
      <w:r>
        <w:rPr>
          <w:rFonts w:eastAsiaTheme="minorEastAsia"/>
        </w:rPr>
        <w:t>Observation 1</w:t>
      </w:r>
      <w:r w:rsidR="002C0AE6" w:rsidRPr="002C0AE6">
        <w:rPr>
          <w:rFonts w:eastAsiaTheme="minorEastAsia"/>
        </w:rPr>
        <w:t>: Existing PUSCH/PUCCH requirements have covered 5MHz channel bandwidth and it’s impossible for BS to only support 3MHz channel bandwidth</w:t>
      </w:r>
    </w:p>
    <w:p w14:paraId="2A57BF44" w14:textId="77777777" w:rsidR="002C0AE6" w:rsidRPr="002C0AE6" w:rsidRDefault="002C0AE6" w:rsidP="002C0AE6">
      <w:pPr>
        <w:pStyle w:val="25"/>
        <w:spacing w:after="120"/>
        <w:rPr>
          <w:rFonts w:eastAsiaTheme="minorEastAsia"/>
        </w:rPr>
      </w:pPr>
      <w:r w:rsidRPr="002C0AE6">
        <w:rPr>
          <w:rFonts w:eastAsiaTheme="minorEastAsia"/>
        </w:rPr>
        <w:t>Regarding the PRACH performance requirements, PRACH requirements is defined agnostic to bandwidth, and following agreements are reached by RAN1:</w:t>
      </w:r>
    </w:p>
    <w:tbl>
      <w:tblPr>
        <w:tblStyle w:val="26"/>
        <w:tblW w:w="0" w:type="auto"/>
        <w:tblLook w:val="04A0" w:firstRow="1" w:lastRow="0" w:firstColumn="1" w:lastColumn="0" w:noHBand="0" w:noVBand="1"/>
      </w:tblPr>
      <w:tblGrid>
        <w:gridCol w:w="10457"/>
      </w:tblGrid>
      <w:tr w:rsidR="002C0AE6" w:rsidRPr="002C0AE6" w14:paraId="6C9896BB" w14:textId="77777777" w:rsidTr="00DC150A">
        <w:tc>
          <w:tcPr>
            <w:tcW w:w="10457" w:type="dxa"/>
          </w:tcPr>
          <w:p w14:paraId="03516FCB" w14:textId="77777777" w:rsidR="002C0AE6" w:rsidRPr="002C0AE6" w:rsidRDefault="002C0AE6" w:rsidP="002C0AE6">
            <w:pPr>
              <w:spacing w:after="0"/>
              <w:rPr>
                <w:rFonts w:eastAsia="Batang" w:cs="Times New Roman"/>
                <w:highlight w:val="green"/>
                <w:lang w:eastAsia="zh-CN"/>
              </w:rPr>
            </w:pPr>
            <w:r w:rsidRPr="002C0AE6">
              <w:rPr>
                <w:rFonts w:eastAsia="Batang" w:cs="Times New Roman"/>
                <w:highlight w:val="green"/>
                <w:lang w:eastAsia="zh-CN"/>
              </w:rPr>
              <w:t>Agreement</w:t>
            </w:r>
          </w:p>
          <w:p w14:paraId="663A7B49" w14:textId="77777777" w:rsidR="002C0AE6" w:rsidRPr="002C0AE6" w:rsidRDefault="002C0AE6" w:rsidP="002C0AE6">
            <w:pPr>
              <w:spacing w:after="0"/>
              <w:rPr>
                <w:rFonts w:eastAsiaTheme="minorEastAsia" w:cs="Times New Roman"/>
                <w:lang w:eastAsia="zh-CN"/>
              </w:rPr>
            </w:pPr>
            <w:r w:rsidRPr="002C0AE6">
              <w:rPr>
                <w:rFonts w:eastAsia="Batang" w:cs="Times New Roman"/>
                <w:highlight w:val="yellow"/>
                <w:lang w:eastAsia="zh-CN"/>
              </w:rPr>
              <w:t>Short PRACH formats with 15kHz SCS, and long PRACH formats with 1.25kHz SCS are supported for transmission bandwidths &lt;5 MHz for 3MHz and 5MHz channel bandwidth.</w:t>
            </w:r>
          </w:p>
        </w:tc>
      </w:tr>
    </w:tbl>
    <w:p w14:paraId="34DB7467" w14:textId="77777777" w:rsidR="002C0AE6" w:rsidRPr="002C0AE6" w:rsidRDefault="002C0AE6" w:rsidP="002C0AE6">
      <w:pPr>
        <w:pStyle w:val="32"/>
        <w:spacing w:before="120" w:after="120"/>
        <w:rPr>
          <w:rFonts w:eastAsiaTheme="minorEastAsia"/>
        </w:rPr>
      </w:pPr>
      <w:r w:rsidRPr="002C0AE6">
        <w:rPr>
          <w:rFonts w:eastAsiaTheme="minorEastAsia"/>
        </w:rPr>
        <w:t xml:space="preserve">That means the existing PRACH requirements are also applicable for 3MHz channel bandwidth. </w:t>
      </w:r>
      <w:r w:rsidRPr="002C0AE6">
        <w:rPr>
          <w:rFonts w:eastAsiaTheme="minorEastAsia" w:hint="eastAsia"/>
        </w:rPr>
        <w:t>T</w:t>
      </w:r>
      <w:r w:rsidRPr="002C0AE6">
        <w:rPr>
          <w:rFonts w:eastAsiaTheme="minorEastAsia"/>
        </w:rPr>
        <w:t>herefore, no new PRACH requirements are needed.</w:t>
      </w:r>
      <w:r w:rsidRPr="002C0AE6">
        <w:rPr>
          <w:rFonts w:eastAsiaTheme="minorEastAsia" w:hint="eastAsia"/>
        </w:rPr>
        <w:t xml:space="preserve"> </w:t>
      </w:r>
    </w:p>
    <w:p w14:paraId="620D5F9E" w14:textId="3CB38CB0" w:rsidR="002C0AE6" w:rsidRPr="002C0AE6" w:rsidRDefault="002C0AE6" w:rsidP="002C0AE6">
      <w:pPr>
        <w:pStyle w:val="proposal"/>
        <w:spacing w:after="120"/>
        <w:rPr>
          <w:rFonts w:eastAsiaTheme="minorEastAsia"/>
        </w:rPr>
      </w:pPr>
      <w:r w:rsidRPr="002C0AE6">
        <w:rPr>
          <w:rFonts w:eastAsiaTheme="minorEastAsia" w:hint="eastAsia"/>
        </w:rPr>
        <w:t>P</w:t>
      </w:r>
      <w:r w:rsidR="007D3703">
        <w:rPr>
          <w:rFonts w:eastAsiaTheme="minorEastAsia"/>
        </w:rPr>
        <w:t>roposal 1</w:t>
      </w:r>
      <w:r w:rsidRPr="002C0AE6">
        <w:rPr>
          <w:rFonts w:eastAsiaTheme="minorEastAsia"/>
        </w:rPr>
        <w:t>: Don’t define BS requirements with 3MHz channel bandwidth</w:t>
      </w:r>
    </w:p>
    <w:p w14:paraId="361A2630" w14:textId="77777777" w:rsidR="002C0AE6" w:rsidRPr="002C0AE6" w:rsidRDefault="002C0AE6" w:rsidP="002C0AE6">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2C0AE6">
        <w:rPr>
          <w:rFonts w:ascii="Calibri" w:eastAsiaTheme="minorEastAsia" w:hAnsi="Calibri" w:hint="eastAsia"/>
          <w:sz w:val="32"/>
          <w:lang w:eastAsia="zh-CN"/>
        </w:rPr>
        <w:t>Con</w:t>
      </w:r>
      <w:r w:rsidRPr="002C0AE6">
        <w:rPr>
          <w:rFonts w:ascii="Calibri" w:eastAsiaTheme="minorEastAsia" w:hAnsi="Calibri"/>
          <w:sz w:val="32"/>
          <w:lang w:eastAsia="zh-CN"/>
        </w:rPr>
        <w:t>clusion</w:t>
      </w:r>
    </w:p>
    <w:p w14:paraId="2437C798" w14:textId="77777777" w:rsidR="002C0AE6" w:rsidRPr="002C0AE6" w:rsidRDefault="002C0AE6" w:rsidP="002C0AE6">
      <w:pPr>
        <w:pStyle w:val="25"/>
        <w:spacing w:after="120"/>
        <w:rPr>
          <w:rFonts w:eastAsiaTheme="minorEastAsia"/>
        </w:rPr>
      </w:pPr>
      <w:r w:rsidRPr="002C0AE6">
        <w:rPr>
          <w:rFonts w:eastAsiaTheme="minorEastAsia" w:hint="eastAsia"/>
        </w:rPr>
        <w:t>I</w:t>
      </w:r>
      <w:r w:rsidRPr="002C0AE6">
        <w:rPr>
          <w:rFonts w:eastAsiaTheme="minorEastAsia"/>
        </w:rPr>
        <w:t>n this contribution, we provide our views on how to define performance requirements for NR less than 5MHz. The proposals and observations are:</w:t>
      </w:r>
    </w:p>
    <w:p w14:paraId="33629AB9" w14:textId="0E36F1B4" w:rsidR="002C0AE6" w:rsidRPr="002C0AE6" w:rsidRDefault="007D3703" w:rsidP="002C0AE6">
      <w:pPr>
        <w:pStyle w:val="proposal"/>
        <w:spacing w:after="120"/>
        <w:rPr>
          <w:rFonts w:eastAsiaTheme="minorEastAsia"/>
        </w:rPr>
      </w:pPr>
      <w:r>
        <w:rPr>
          <w:rFonts w:eastAsiaTheme="minorEastAsia"/>
        </w:rPr>
        <w:t>Observation 1</w:t>
      </w:r>
      <w:r w:rsidR="002C0AE6" w:rsidRPr="002C0AE6">
        <w:rPr>
          <w:rFonts w:eastAsiaTheme="minorEastAsia"/>
        </w:rPr>
        <w:t>: Existing PUSCH/PUCCH requirements have covered 5MHz channel bandwidth and it’s impossible for BS to only support 3MHz channel bandwidth</w:t>
      </w:r>
    </w:p>
    <w:p w14:paraId="1366C6CB" w14:textId="30637BF4" w:rsidR="00CF2651" w:rsidRPr="002C4FC3" w:rsidRDefault="002C0AE6" w:rsidP="002C0AE6">
      <w:pPr>
        <w:pStyle w:val="proposal"/>
        <w:spacing w:after="120"/>
        <w:rPr>
          <w:rFonts w:eastAsiaTheme="minorEastAsia"/>
        </w:rPr>
      </w:pPr>
      <w:r w:rsidRPr="002C0AE6">
        <w:rPr>
          <w:rFonts w:eastAsiaTheme="minorEastAsia" w:hint="eastAsia"/>
        </w:rPr>
        <w:t>P</w:t>
      </w:r>
      <w:r w:rsidR="007D3703">
        <w:rPr>
          <w:rFonts w:eastAsiaTheme="minorEastAsia"/>
        </w:rPr>
        <w:t>roposal 1</w:t>
      </w:r>
      <w:bookmarkStart w:id="5" w:name="_GoBack"/>
      <w:bookmarkEnd w:id="5"/>
      <w:r w:rsidRPr="002C0AE6">
        <w:rPr>
          <w:rFonts w:eastAsiaTheme="minorEastAsia"/>
        </w:rPr>
        <w:t>: Don’t define BS requirements with 3MHz channel bandwidth</w:t>
      </w:r>
    </w:p>
    <w:sectPr w:rsidR="00CF2651" w:rsidRPr="002C4FC3"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AA0FD" w14:textId="77777777" w:rsidR="001E3EEC" w:rsidRDefault="001E3EEC">
      <w:r>
        <w:separator/>
      </w:r>
    </w:p>
  </w:endnote>
  <w:endnote w:type="continuationSeparator" w:id="0">
    <w:p w14:paraId="2A7C71F9" w14:textId="77777777" w:rsidR="001E3EEC" w:rsidRDefault="001E3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A49E4" w14:textId="77777777" w:rsidR="001E3EEC" w:rsidRDefault="001E3EEC">
      <w:r>
        <w:separator/>
      </w:r>
    </w:p>
  </w:footnote>
  <w:footnote w:type="continuationSeparator" w:id="0">
    <w:p w14:paraId="5FE075E7" w14:textId="77777777" w:rsidR="001E3EEC" w:rsidRDefault="001E3E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241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8C63278"/>
    <w:multiLevelType w:val="hybridMultilevel"/>
    <w:tmpl w:val="C5001B6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8018F1"/>
    <w:multiLevelType w:val="hybridMultilevel"/>
    <w:tmpl w:val="31DE6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9"/>
  </w:num>
  <w:num w:numId="4">
    <w:abstractNumId w:val="22"/>
  </w:num>
  <w:num w:numId="5">
    <w:abstractNumId w:val="14"/>
  </w:num>
  <w:num w:numId="6">
    <w:abstractNumId w:val="1"/>
  </w:num>
  <w:num w:numId="7">
    <w:abstractNumId w:val="4"/>
  </w:num>
  <w:num w:numId="8">
    <w:abstractNumId w:val="10"/>
  </w:num>
  <w:num w:numId="9">
    <w:abstractNumId w:val="12"/>
  </w:num>
  <w:num w:numId="10">
    <w:abstractNumId w:val="18"/>
  </w:num>
  <w:num w:numId="11">
    <w:abstractNumId w:val="20"/>
  </w:num>
  <w:num w:numId="12">
    <w:abstractNumId w:val="7"/>
  </w:num>
  <w:num w:numId="13">
    <w:abstractNumId w:val="15"/>
  </w:num>
  <w:num w:numId="14">
    <w:abstractNumId w:val="5"/>
  </w:num>
  <w:num w:numId="15">
    <w:abstractNumId w:val="9"/>
  </w:num>
  <w:num w:numId="16">
    <w:abstractNumId w:val="11"/>
  </w:num>
  <w:num w:numId="17">
    <w:abstractNumId w:val="9"/>
  </w:num>
  <w:num w:numId="18">
    <w:abstractNumId w:val="9"/>
  </w:num>
  <w:num w:numId="19">
    <w:abstractNumId w:val="9"/>
  </w:num>
  <w:num w:numId="20">
    <w:abstractNumId w:val="17"/>
  </w:num>
  <w:num w:numId="21">
    <w:abstractNumId w:val="16"/>
  </w:num>
  <w:num w:numId="22">
    <w:abstractNumId w:val="6"/>
  </w:num>
  <w:num w:numId="23">
    <w:abstractNumId w:val="0"/>
  </w:num>
  <w:num w:numId="24">
    <w:abstractNumId w:val="21"/>
  </w:num>
  <w:num w:numId="25">
    <w:abstractNumId w:val="2"/>
  </w:num>
  <w:num w:numId="26">
    <w:abstractNumId w:val="2"/>
  </w:num>
  <w:num w:numId="27">
    <w:abstractNumId w:val="7"/>
  </w:num>
  <w:num w:numId="28">
    <w:abstractNumId w:val="13"/>
  </w:num>
  <w:num w:numId="2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50BA"/>
    <w:rsid w:val="00015330"/>
    <w:rsid w:val="0001565F"/>
    <w:rsid w:val="0001573C"/>
    <w:rsid w:val="00015E0E"/>
    <w:rsid w:val="00016B1E"/>
    <w:rsid w:val="0001701A"/>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E99"/>
    <w:rsid w:val="001E116E"/>
    <w:rsid w:val="001E11E9"/>
    <w:rsid w:val="001E196C"/>
    <w:rsid w:val="001E1A4D"/>
    <w:rsid w:val="001E3038"/>
    <w:rsid w:val="001E35AF"/>
    <w:rsid w:val="001E3784"/>
    <w:rsid w:val="001E3EEC"/>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AE6"/>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C4B"/>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1DB"/>
    <w:rsid w:val="003C4C53"/>
    <w:rsid w:val="003C6243"/>
    <w:rsid w:val="003C6D51"/>
    <w:rsid w:val="003C7216"/>
    <w:rsid w:val="003C77F4"/>
    <w:rsid w:val="003D03B8"/>
    <w:rsid w:val="003D0ED4"/>
    <w:rsid w:val="003D0F1F"/>
    <w:rsid w:val="003D139B"/>
    <w:rsid w:val="003D17A2"/>
    <w:rsid w:val="003D187F"/>
    <w:rsid w:val="003D1A37"/>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3F7901"/>
    <w:rsid w:val="00401866"/>
    <w:rsid w:val="00402030"/>
    <w:rsid w:val="00403B11"/>
    <w:rsid w:val="00405499"/>
    <w:rsid w:val="00406080"/>
    <w:rsid w:val="004071EC"/>
    <w:rsid w:val="0040734E"/>
    <w:rsid w:val="00407604"/>
    <w:rsid w:val="00407AFD"/>
    <w:rsid w:val="00407F9F"/>
    <w:rsid w:val="004100F5"/>
    <w:rsid w:val="00411120"/>
    <w:rsid w:val="004122AC"/>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5E63"/>
    <w:rsid w:val="004C702B"/>
    <w:rsid w:val="004C7705"/>
    <w:rsid w:val="004C7BE6"/>
    <w:rsid w:val="004D0597"/>
    <w:rsid w:val="004D1F98"/>
    <w:rsid w:val="004D221A"/>
    <w:rsid w:val="004D244F"/>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F56"/>
    <w:rsid w:val="005400C5"/>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48CF"/>
    <w:rsid w:val="005E5A4E"/>
    <w:rsid w:val="005E5E36"/>
    <w:rsid w:val="005E6048"/>
    <w:rsid w:val="005E64D8"/>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422A"/>
    <w:rsid w:val="00684E9B"/>
    <w:rsid w:val="006853A9"/>
    <w:rsid w:val="0068561A"/>
    <w:rsid w:val="00685676"/>
    <w:rsid w:val="00685CB5"/>
    <w:rsid w:val="0068764D"/>
    <w:rsid w:val="006906C2"/>
    <w:rsid w:val="00690D77"/>
    <w:rsid w:val="00693A52"/>
    <w:rsid w:val="00694F02"/>
    <w:rsid w:val="006957DD"/>
    <w:rsid w:val="00696285"/>
    <w:rsid w:val="006A05AD"/>
    <w:rsid w:val="006A0DED"/>
    <w:rsid w:val="006A0E22"/>
    <w:rsid w:val="006A15BC"/>
    <w:rsid w:val="006A1612"/>
    <w:rsid w:val="006A1814"/>
    <w:rsid w:val="006A1B31"/>
    <w:rsid w:val="006A22DE"/>
    <w:rsid w:val="006A3B64"/>
    <w:rsid w:val="006A443D"/>
    <w:rsid w:val="006A4BC4"/>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6FC2"/>
    <w:rsid w:val="006C73D1"/>
    <w:rsid w:val="006C76A0"/>
    <w:rsid w:val="006D0082"/>
    <w:rsid w:val="006D059C"/>
    <w:rsid w:val="006D0D08"/>
    <w:rsid w:val="006D1448"/>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59BA"/>
    <w:rsid w:val="006E6493"/>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C50"/>
    <w:rsid w:val="007D10FB"/>
    <w:rsid w:val="007D180C"/>
    <w:rsid w:val="007D19B3"/>
    <w:rsid w:val="007D1BB6"/>
    <w:rsid w:val="007D1F62"/>
    <w:rsid w:val="007D36F1"/>
    <w:rsid w:val="007D3702"/>
    <w:rsid w:val="007D3703"/>
    <w:rsid w:val="007D3DDC"/>
    <w:rsid w:val="007D4827"/>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4B4"/>
    <w:rsid w:val="00890994"/>
    <w:rsid w:val="00890A68"/>
    <w:rsid w:val="00890C7C"/>
    <w:rsid w:val="00890F8C"/>
    <w:rsid w:val="00891BAD"/>
    <w:rsid w:val="008922C2"/>
    <w:rsid w:val="00892701"/>
    <w:rsid w:val="00892A9B"/>
    <w:rsid w:val="008946B7"/>
    <w:rsid w:val="008964D8"/>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C7D27"/>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20974"/>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37EF"/>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2FBF"/>
    <w:rsid w:val="009F3B2C"/>
    <w:rsid w:val="009F4147"/>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7D77"/>
    <w:rsid w:val="00A80C44"/>
    <w:rsid w:val="00A81614"/>
    <w:rsid w:val="00A81C95"/>
    <w:rsid w:val="00A8205B"/>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22A"/>
    <w:rsid w:val="00AD3B6A"/>
    <w:rsid w:val="00AD482F"/>
    <w:rsid w:val="00AD4B92"/>
    <w:rsid w:val="00AD530D"/>
    <w:rsid w:val="00AD584D"/>
    <w:rsid w:val="00AD7796"/>
    <w:rsid w:val="00AE0052"/>
    <w:rsid w:val="00AE007B"/>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3600"/>
    <w:rsid w:val="00C3398B"/>
    <w:rsid w:val="00C344DF"/>
    <w:rsid w:val="00C34A67"/>
    <w:rsid w:val="00C355F0"/>
    <w:rsid w:val="00C3600E"/>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DE0"/>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A32"/>
    <w:rsid w:val="00D21C70"/>
    <w:rsid w:val="00D233A3"/>
    <w:rsid w:val="00D2363B"/>
    <w:rsid w:val="00D237DC"/>
    <w:rsid w:val="00D2389D"/>
    <w:rsid w:val="00D24119"/>
    <w:rsid w:val="00D24B5B"/>
    <w:rsid w:val="00D25335"/>
    <w:rsid w:val="00D25C6F"/>
    <w:rsid w:val="00D2660D"/>
    <w:rsid w:val="00D279AF"/>
    <w:rsid w:val="00D317C2"/>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6E41"/>
    <w:rsid w:val="00DA7113"/>
    <w:rsid w:val="00DA7B9F"/>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62B7"/>
    <w:rsid w:val="00E169D1"/>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C6C"/>
    <w:rsid w:val="00E922A3"/>
    <w:rsid w:val="00E9276F"/>
    <w:rsid w:val="00E9390D"/>
    <w:rsid w:val="00E955F1"/>
    <w:rsid w:val="00E958A7"/>
    <w:rsid w:val="00E9713D"/>
    <w:rsid w:val="00E973A9"/>
    <w:rsid w:val="00EA152F"/>
    <w:rsid w:val="00EA1FBE"/>
    <w:rsid w:val="00EA251F"/>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450A"/>
    <w:rsid w:val="00F147E8"/>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26F0D"/>
    <w:rsid w:val="00F300AE"/>
    <w:rsid w:val="00F300FB"/>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F4A"/>
    <w:rsid w:val="00F9042D"/>
    <w:rsid w:val="00F9063E"/>
    <w:rsid w:val="00F90AD2"/>
    <w:rsid w:val="00F91E87"/>
    <w:rsid w:val="00F922C3"/>
    <w:rsid w:val="00F925F5"/>
    <w:rsid w:val="00F92918"/>
    <w:rsid w:val="00F93099"/>
    <w:rsid w:val="00F930E2"/>
    <w:rsid w:val="00F942F0"/>
    <w:rsid w:val="00F9512C"/>
    <w:rsid w:val="00F963F3"/>
    <w:rsid w:val="00F96A52"/>
    <w:rsid w:val="00F96B99"/>
    <w:rsid w:val="00F97194"/>
    <w:rsid w:val="00FA1699"/>
    <w:rsid w:val="00FA184E"/>
    <w:rsid w:val="00FA1FA1"/>
    <w:rsid w:val="00FA2205"/>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heading 1" w:qFormat="1"/>
    <w:lsdException w:name="heading 2" w:qFormat="1"/>
    <w:lsdException w:name="footer" w:uiPriority="99"/>
    <w:lsdException w:name="Title"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2"/>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Char">
    <w:name w:val="标题 2 Char"/>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列表段落"/>
    <w:basedOn w:val="a2"/>
    <w:link w:val="Char2"/>
    <w:uiPriority w:val="34"/>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列表段落11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4"/>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3"/>
    <w:rsid w:val="00384772"/>
    <w:rPr>
      <w:b w:val="0"/>
      <w:bCs/>
    </w:rPr>
  </w:style>
  <w:style w:type="paragraph" w:customStyle="1" w:styleId="25">
    <w:name w:val="正文2"/>
    <w:basedOn w:val="a2"/>
    <w:link w:val="2Char0"/>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0">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0"/>
    <w:rsid w:val="004E77F5"/>
    <w:pPr>
      <w:spacing w:after="120"/>
    </w:pPr>
    <w:rPr>
      <w:rFonts w:eastAsia="微软雅黑"/>
    </w:rPr>
  </w:style>
  <w:style w:type="character" w:customStyle="1" w:styleId="proposalChar">
    <w:name w:val="proposal Char"/>
    <w:basedOn w:val="2Char0"/>
    <w:link w:val="proposal"/>
    <w:rsid w:val="008B4788"/>
    <w:rPr>
      <w:rFonts w:ascii="Times New Roman" w:eastAsia="Times New Roman" w:hAnsi="Times New Roman"/>
      <w:b/>
      <w:lang w:val="en-GB"/>
    </w:rPr>
  </w:style>
  <w:style w:type="paragraph" w:customStyle="1" w:styleId="32">
    <w:name w:val="正文3"/>
    <w:basedOn w:val="a2"/>
    <w:link w:val="3Char"/>
    <w:qFormat/>
    <w:rsid w:val="004E77F5"/>
    <w:pPr>
      <w:spacing w:beforeLines="50" w:before="50" w:afterLines="50" w:after="50"/>
      <w:jc w:val="both"/>
    </w:pPr>
    <w:rPr>
      <w:lang w:eastAsia="zh-CN"/>
    </w:rPr>
  </w:style>
  <w:style w:type="character" w:customStyle="1" w:styleId="1Char0">
    <w:name w:val="缩进1 Char"/>
    <w:basedOn w:val="proposalChar"/>
    <w:link w:val="16"/>
    <w:rsid w:val="004E77F5"/>
    <w:rPr>
      <w:rFonts w:ascii="Times New Roman" w:eastAsia="微软雅黑" w:hAnsi="Times New Roman"/>
      <w:b/>
      <w:lang w:val="en-GB"/>
    </w:rPr>
  </w:style>
  <w:style w:type="paragraph" w:customStyle="1" w:styleId="aff1">
    <w:name w:val="表头"/>
    <w:basedOn w:val="a2"/>
    <w:link w:val="Char5"/>
    <w:qFormat/>
    <w:rsid w:val="004E77F5"/>
    <w:pPr>
      <w:jc w:val="center"/>
    </w:pPr>
    <w:rPr>
      <w:b/>
      <w:lang w:eastAsia="zh-CN"/>
    </w:rPr>
  </w:style>
  <w:style w:type="character" w:customStyle="1" w:styleId="3Char">
    <w:name w:val="正文3 Char"/>
    <w:basedOn w:val="a3"/>
    <w:link w:val="32"/>
    <w:rsid w:val="004E77F5"/>
    <w:rPr>
      <w:rFonts w:ascii="Times New Roman" w:eastAsia="Times New Roman" w:hAnsi="Times New Roman"/>
      <w:lang w:val="en-GB"/>
    </w:rPr>
  </w:style>
  <w:style w:type="paragraph" w:customStyle="1" w:styleId="1proposal">
    <w:name w:val="缩进1proposal"/>
    <w:basedOn w:val="afa"/>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5">
    <w:name w:val="表头 Char"/>
    <w:basedOn w:val="a3"/>
    <w:link w:val="aff1"/>
    <w:rsid w:val="004E77F5"/>
    <w:rPr>
      <w:rFonts w:ascii="Times New Roman" w:eastAsia="Times New Roman" w:hAnsi="Times New Roman"/>
      <w:b/>
      <w:lang w:val="en-GB"/>
    </w:rPr>
  </w:style>
  <w:style w:type="paragraph" w:customStyle="1" w:styleId="10">
    <w:name w:val="正文缩进1"/>
    <w:basedOn w:val="afa"/>
    <w:link w:val="1Char1"/>
    <w:qFormat/>
    <w:rsid w:val="00B472BD"/>
    <w:pPr>
      <w:numPr>
        <w:numId w:val="12"/>
      </w:numPr>
      <w:overflowPunct w:val="0"/>
      <w:spacing w:afterLines="50" w:after="120"/>
      <w:contextualSpacing w:val="0"/>
      <w:jc w:val="both"/>
    </w:pPr>
  </w:style>
  <w:style w:type="character" w:customStyle="1" w:styleId="1proposalChar">
    <w:name w:val="缩进1proposal Char"/>
    <w:basedOn w:val="Char2"/>
    <w:link w:val="1proposal"/>
    <w:rsid w:val="00B472BD"/>
    <w:rPr>
      <w:rFonts w:ascii="Times" w:eastAsia="微软雅黑" w:hAnsi="Times" w:cs="Times New Roman"/>
      <w:b/>
    </w:rPr>
  </w:style>
  <w:style w:type="paragraph" w:customStyle="1" w:styleId="aff2">
    <w:name w:val="小标题"/>
    <w:basedOn w:val="a2"/>
    <w:link w:val="Char6"/>
    <w:rsid w:val="001C64F8"/>
    <w:pPr>
      <w:spacing w:afterLines="50" w:after="120"/>
      <w:jc w:val="both"/>
    </w:pPr>
    <w:rPr>
      <w:rFonts w:eastAsiaTheme="minorEastAsia"/>
      <w:b/>
      <w:u w:val="single"/>
      <w:lang w:val="en-US" w:eastAsia="zh-CN"/>
    </w:rPr>
  </w:style>
  <w:style w:type="character" w:customStyle="1" w:styleId="1Char1">
    <w:name w:val="正文缩进1 Char"/>
    <w:basedOn w:val="Char2"/>
    <w:link w:val="10"/>
    <w:rsid w:val="00B472BD"/>
    <w:rPr>
      <w:rFonts w:ascii="Times New Roman" w:eastAsia="Times New Roman" w:hAnsi="Times New Roman"/>
    </w:rPr>
  </w:style>
  <w:style w:type="paragraph" w:customStyle="1" w:styleId="aff3">
    <w:name w:val="内容索引"/>
    <w:basedOn w:val="aff2"/>
    <w:link w:val="Char7"/>
    <w:qFormat/>
    <w:rsid w:val="001C64F8"/>
  </w:style>
  <w:style w:type="character" w:customStyle="1" w:styleId="Char6">
    <w:name w:val="小标题 Char"/>
    <w:basedOn w:val="a3"/>
    <w:link w:val="aff2"/>
    <w:rsid w:val="001C64F8"/>
    <w:rPr>
      <w:rFonts w:ascii="Times New Roman" w:eastAsiaTheme="minorEastAsia" w:hAnsi="Times New Roman"/>
      <w:b/>
      <w:u w:val="single"/>
    </w:rPr>
  </w:style>
  <w:style w:type="character" w:customStyle="1" w:styleId="Char7">
    <w:name w:val="内容索引 Char"/>
    <w:basedOn w:val="Char6"/>
    <w:link w:val="aff3"/>
    <w:rsid w:val="001C64F8"/>
    <w:rPr>
      <w:rFonts w:ascii="Times New Roman" w:eastAsiaTheme="minorEastAsia" w:hAnsi="Times New Roman"/>
      <w:b/>
      <w:u w:val="single"/>
    </w:rPr>
  </w:style>
  <w:style w:type="paragraph" w:styleId="aff4">
    <w:name w:val="Title"/>
    <w:basedOn w:val="a2"/>
    <w:next w:val="a2"/>
    <w:link w:val="Char8"/>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3"/>
    <w:link w:val="aff4"/>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ind w:left="1123"/>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table" w:customStyle="1" w:styleId="26">
    <w:name w:val="网格型2"/>
    <w:basedOn w:val="a4"/>
    <w:next w:val="af4"/>
    <w:uiPriority w:val="39"/>
    <w:qFormat/>
    <w:rsid w:val="002C0AE6"/>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rsid w:val="002C0AE6"/>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E3652-AA5A-43BC-8ECE-C53C2EFCA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10922</TotalTime>
  <Pages>1</Pages>
  <Words>341</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13</cp:revision>
  <cp:lastPrinted>2009-04-22T01:01:00Z</cp:lastPrinted>
  <dcterms:created xsi:type="dcterms:W3CDTF">2023-02-17T12:28:00Z</dcterms:created>
  <dcterms:modified xsi:type="dcterms:W3CDTF">2023-09-27T17:16:00Z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(3)O/HkdRclGBMtlQEbi5kyvze5CrBWRSQ1qPF2Ubr9DbBKSzaT/ETqEyO/GdhLzxBeVk46lBjP
NoTgpAV4ae4dYPgDopaqv84Rhs3EpydjTAIGDKSzQDifI+OpzHlvzML188IgH2aASNnR4ttG
NcAlnRHwvMwfEnGmc7ynDM4TdOKffBnwfN8+v3JEz4pZ2muhvQfLLqw4X2UHY1ac1ZqMWKdL
tKvjFmnpSgQjqh2H1S</vt:lpwstr>
  </property>
  <property fmtid="{D5CDD505-2E9C-101B-9397-08002B2CF9AE}" pid="17" name="_2015_ms_pID_725343_00">
    <vt:lpwstr>_2015_ms_pID_725343</vt:lpwstr>
  </property>
  <property fmtid="{D5CDD505-2E9C-101B-9397-08002B2CF9AE}" pid="18" name="_2015_ms_pID_7253431">
    <vt:lpwstr>ax7oI7RMOIByFPVl5ckbyss1264PcxJknsuJSTgXVjhRY7ATQ4Hwkt
D9GQ9gaY8/yjeniePBm6Pl4PIkX7DLVYhQVZFXfA5n43P5AZlzNtkNXm8u2vIeiTjSUM4Q/K
XbO7+bSnj6tLmsk00grSolhNXA2HEaypkrsaixOsW64+8sbPWY2H2I6w7JfTTyR0remyTnT5
z4iPPuvw5jHdgw80ndAUGDXP4A0Cj9CwhLHT</vt:lpwstr>
  </property>
  <property fmtid="{D5CDD505-2E9C-101B-9397-08002B2CF9AE}" pid="19" name="_2015_ms_pID_7253431_00">
    <vt:lpwstr>_2015_ms_pID_7253431</vt:lpwstr>
  </property>
  <property fmtid="{D5CDD505-2E9C-101B-9397-08002B2CF9AE}" pid="20" name="_2015_ms_pID_7253432">
    <vt:lpwstr>c07EkfP3qRWYES+tDvDDGIeJfyTwBwUWbjh6
rKubXg0otWs2a1kd/d1baK7TV4ulOvaYBkiDlJN/Xs8sAahR1xE=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1695804480</vt:lpwstr>
  </property>
</Properties>
</file>